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</w:pPr>
      <w:r>
        <w:t>窗体顶端</w:t>
      </w:r>
    </w:p>
    <w:tbl>
      <w:tblPr>
        <w:tblStyle w:val="3"/>
        <w:tblW w:w="8304" w:type="dxa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1"/>
        <w:gridCol w:w="2491"/>
        <w:gridCol w:w="1910"/>
        <w:gridCol w:w="2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tblCellSpacing w:w="0" w:type="dxa"/>
        </w:trPr>
        <w:tc>
          <w:tcPr>
            <w:tcW w:w="830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50" w:afterAutospacing="0"/>
              <w:jc w:val="center"/>
            </w:pPr>
            <w:r>
              <w:rPr>
                <w:rStyle w:val="6"/>
                <w:lang w:val="en-US" w:eastAsia="zh-CN" w:bidi="ar"/>
              </w:rPr>
              <w:t>浙江省高校科研经费使用信息公开一览表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tblCellSpacing w:w="0" w:type="dxa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 xml:space="preserve">    </w:t>
            </w:r>
          </w:p>
        </w:tc>
        <w:tc>
          <w:tcPr>
            <w:tcW w:w="24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填表人：蔡志凌</w:t>
            </w:r>
          </w:p>
        </w:tc>
        <w:tc>
          <w:tcPr>
            <w:tcW w:w="19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22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填表日起：   年   月   日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06" w:type="dxa"/>
        <w:tblCellSpacing w:w="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6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306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3"/>
              <w:tblW w:w="8306" w:type="dxa"/>
              <w:tblCellSpacing w:w="0" w:type="dxa"/>
              <w:tblInd w:w="-5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15"/>
              <w:gridCol w:w="1245"/>
              <w:gridCol w:w="1328"/>
              <w:gridCol w:w="1328"/>
              <w:gridCol w:w="1453"/>
              <w:gridCol w:w="1453"/>
              <w:gridCol w:w="1078"/>
              <w:gridCol w:w="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立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项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信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息</w:t>
                  </w: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项目名称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乐清市小学科学教师实验管理与实验能力提升研究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立项部门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乐清市教育技术中心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实施期限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2014-07-01 至2017-12-01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协作单位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项目负责人及课题组成员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姓名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职称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工作单位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承担职务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蔡志凌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副教授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饶正辉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中学高级教师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鹿城教研院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洪成丹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经费总额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3.6 万元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其中拨款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3.6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其他经费来源及金额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经费预算</w:t>
                  </w: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劳务费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0.4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设备费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材料费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燃料动力费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出版/文献/信息传播/知识产权事务费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测试化验加工费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差旅费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0.7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国际交流与合作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专家咨询费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会议费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实验室改装费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协作费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招待费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其他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2.5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管理费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306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3"/>
              <w:tblW w:w="8300" w:type="dxa"/>
              <w:tblCellSpacing w:w="0" w:type="dxa"/>
              <w:tblInd w:w="-5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09"/>
              <w:gridCol w:w="1239"/>
              <w:gridCol w:w="1239"/>
              <w:gridCol w:w="1239"/>
              <w:gridCol w:w="1156"/>
              <w:gridCol w:w="1322"/>
              <w:gridCol w:w="824"/>
              <w:gridCol w:w="872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09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过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程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信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息</w:t>
                  </w:r>
                </w:p>
              </w:tc>
              <w:tc>
                <w:tcPr>
                  <w:tcW w:w="1239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经费到位情况</w:t>
                  </w:r>
                </w:p>
              </w:tc>
              <w:tc>
                <w:tcPr>
                  <w:tcW w:w="1239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已拨入</w:t>
                  </w:r>
                </w:p>
              </w:tc>
              <w:tc>
                <w:tcPr>
                  <w:tcW w:w="1239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3.6 万元</w:t>
                  </w:r>
                </w:p>
              </w:tc>
              <w:tc>
                <w:tcPr>
                  <w:tcW w:w="115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未拨入</w:t>
                  </w:r>
                </w:p>
              </w:tc>
              <w:tc>
                <w:tcPr>
                  <w:tcW w:w="132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82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实际经费使用总额</w:t>
                  </w:r>
                </w:p>
              </w:tc>
              <w:tc>
                <w:tcPr>
                  <w:tcW w:w="87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2.59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50" w:hRule="atLeast"/>
                <w:tblCellSpacing w:w="0" w:type="dxa"/>
              </w:trPr>
              <w:tc>
                <w:tcPr>
                  <w:tcW w:w="40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39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阶段性成果</w:t>
                  </w:r>
                </w:p>
              </w:tc>
              <w:tc>
                <w:tcPr>
                  <w:tcW w:w="6652" w:type="dxa"/>
                  <w:gridSpan w:val="6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0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39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预算支出情况</w:t>
                  </w:r>
                </w:p>
              </w:tc>
              <w:tc>
                <w:tcPr>
                  <w:tcW w:w="247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劳务费</w:t>
                  </w:r>
                </w:p>
              </w:tc>
              <w:tc>
                <w:tcPr>
                  <w:tcW w:w="115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32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设备费</w:t>
                  </w:r>
                </w:p>
              </w:tc>
              <w:tc>
                <w:tcPr>
                  <w:tcW w:w="169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0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3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47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材料费</w:t>
                  </w:r>
                </w:p>
              </w:tc>
              <w:tc>
                <w:tcPr>
                  <w:tcW w:w="115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32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燃料动力费</w:t>
                  </w:r>
                </w:p>
              </w:tc>
              <w:tc>
                <w:tcPr>
                  <w:tcW w:w="169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0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3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47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出版/文献/信息传播/知识产权事务费</w:t>
                  </w:r>
                </w:p>
              </w:tc>
              <w:tc>
                <w:tcPr>
                  <w:tcW w:w="115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32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测试化验加工费</w:t>
                  </w:r>
                </w:p>
              </w:tc>
              <w:tc>
                <w:tcPr>
                  <w:tcW w:w="169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0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3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47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差旅费</w:t>
                  </w:r>
                </w:p>
              </w:tc>
              <w:tc>
                <w:tcPr>
                  <w:tcW w:w="115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0.7 万元</w:t>
                  </w:r>
                </w:p>
              </w:tc>
              <w:tc>
                <w:tcPr>
                  <w:tcW w:w="132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国际交流与合作</w:t>
                  </w:r>
                </w:p>
              </w:tc>
              <w:tc>
                <w:tcPr>
                  <w:tcW w:w="169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0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3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47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专家咨询费</w:t>
                  </w:r>
                </w:p>
              </w:tc>
              <w:tc>
                <w:tcPr>
                  <w:tcW w:w="115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32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会议费</w:t>
                  </w:r>
                </w:p>
              </w:tc>
              <w:tc>
                <w:tcPr>
                  <w:tcW w:w="169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0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3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47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实验室改装费</w:t>
                  </w:r>
                </w:p>
              </w:tc>
              <w:tc>
                <w:tcPr>
                  <w:tcW w:w="115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32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协作费</w:t>
                  </w:r>
                </w:p>
              </w:tc>
              <w:tc>
                <w:tcPr>
                  <w:tcW w:w="169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0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3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47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招待费</w:t>
                  </w:r>
                </w:p>
              </w:tc>
              <w:tc>
                <w:tcPr>
                  <w:tcW w:w="115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32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其他</w:t>
                  </w:r>
                </w:p>
              </w:tc>
              <w:tc>
                <w:tcPr>
                  <w:tcW w:w="169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1.89 万元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0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3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47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管理费</w:t>
                  </w:r>
                </w:p>
              </w:tc>
              <w:tc>
                <w:tcPr>
                  <w:tcW w:w="115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322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69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306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3"/>
              <w:tblW w:w="8306" w:type="dxa"/>
              <w:tblCellSpacing w:w="0" w:type="dxa"/>
              <w:tblInd w:w="-5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15"/>
              <w:gridCol w:w="1244"/>
              <w:gridCol w:w="1244"/>
              <w:gridCol w:w="1244"/>
              <w:gridCol w:w="4147"/>
              <w:gridCol w:w="6"/>
              <w:gridCol w:w="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bookmarkStart w:id="0" w:name="_GoBack"/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结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题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验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收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信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息</w:t>
                  </w: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获得的标志性成果</w:t>
                  </w:r>
                </w:p>
              </w:tc>
              <w:tc>
                <w:tcPr>
                  <w:tcW w:w="6647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50" w:hRule="atLeast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经费结算情况</w:t>
                  </w:r>
                </w:p>
              </w:tc>
              <w:tc>
                <w:tcPr>
                  <w:tcW w:w="6635" w:type="dxa"/>
                  <w:gridSpan w:val="3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验收时间</w:t>
                  </w: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验收组织单位</w:t>
                  </w:r>
                </w:p>
              </w:tc>
              <w:tc>
                <w:tcPr>
                  <w:tcW w:w="4147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验收组成员</w:t>
                  </w:r>
                </w:p>
              </w:tc>
              <w:tc>
                <w:tcPr>
                  <w:tcW w:w="6635" w:type="dxa"/>
                  <w:gridSpan w:val="3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结题验收意见</w:t>
                  </w:r>
                </w:p>
              </w:tc>
              <w:tc>
                <w:tcPr>
                  <w:tcW w:w="6635" w:type="dxa"/>
                  <w:gridSpan w:val="3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</w:tr>
            <w:bookmarkEnd w:id="0"/>
          </w:tbl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36" w:type="dxa"/>
        <w:tblCellSpacing w:w="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36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tblCellSpacing w:w="0" w:type="dxa"/>
        </w:trPr>
        <w:tc>
          <w:tcPr>
            <w:tcW w:w="8336" w:type="dxa"/>
            <w:tcBorders>
              <w:right w:val="nil"/>
            </w:tcBorders>
            <w:shd w:val="clear" w:color="auto" w:fill="auto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50" w:beforeAutospacing="0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      注：涉及商业秘密的，委托单位、项目名称等敏感关键词用"*"替代。</w:t>
            </w:r>
          </w:p>
        </w:tc>
      </w:tr>
    </w:tbl>
    <w:p>
      <w:pPr>
        <w:pStyle w:val="5"/>
      </w:pPr>
      <w:r>
        <w:t>窗体底端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 HYPERLINK "http://kygl.wzu.edu.cn/business/project/javascript:;"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 HYPERLINK "http://kygl.wzu.edu.cn/business/project/javascript:;"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</w:p>
    <w:p/>
    <w:sectPr>
      <w:pgSz w:w="11906" w:h="16838"/>
      <w:pgMar w:top="1440" w:right="1800" w:bottom="1440" w:left="1800" w:header="851" w:footer="992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roman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793387"/>
    <w:rsid w:val="1C793387"/>
    <w:rsid w:val="3A105B9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">
    <w:name w:val="_Style 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6">
    <w:name w:val="zi-song-261"/>
    <w:basedOn w:val="2"/>
    <w:uiPriority w:val="0"/>
    <w:rPr>
      <w:rFonts w:hint="eastAsia" w:ascii="宋体" w:hAnsi="宋体" w:eastAsia="宋体" w:cs="宋体"/>
      <w:b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Office_10.1.0.5777_F1E327BC-269C-435d-A152-05C5408002CA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2016-07-01T06:55:00Z</dcterms:created>
  <dc:creator>Administrator</dc:creator>
  <cp:lastModifiedBy>Administrator</cp:lastModifiedBy>
  <dcterms:modified xsi:type="dcterms:W3CDTF">2016-07-01T23:55:10Z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